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46D9" w14:textId="77777777" w:rsidR="00A63DA3" w:rsidRDefault="00000000">
      <w:pPr>
        <w:spacing w:after="120"/>
      </w:pPr>
      <w:r>
        <w:rPr>
          <w:rFonts w:ascii="Arial" w:eastAsia="Arial" w:hAnsi="Arial" w:cs="Arial"/>
          <w:b/>
          <w:bCs/>
          <w:color w:val="DA8044"/>
          <w:spacing w:val="60"/>
          <w:sz w:val="18"/>
          <w:szCs w:val="18"/>
        </w:rPr>
        <w:t>HUMAN WORK SERIES</w:t>
      </w:r>
    </w:p>
    <w:p w14:paraId="13A2DDD5" w14:textId="77777777" w:rsidR="00A63DA3" w:rsidRDefault="00000000">
      <w:pPr>
        <w:spacing w:after="80"/>
      </w:pPr>
      <w:r>
        <w:rPr>
          <w:rFonts w:ascii="Arial" w:eastAsia="Arial" w:hAnsi="Arial" w:cs="Arial"/>
          <w:b/>
          <w:bCs/>
          <w:sz w:val="40"/>
          <w:szCs w:val="40"/>
        </w:rPr>
        <w:t>They Don't Want Everything Handed to Them.</w:t>
      </w:r>
    </w:p>
    <w:p w14:paraId="6A24F68A" w14:textId="77777777" w:rsidR="00A63DA3" w:rsidRDefault="00000000">
      <w:pPr>
        <w:spacing w:after="200"/>
      </w:pPr>
      <w:r>
        <w:rPr>
          <w:rFonts w:ascii="Arial" w:eastAsia="Arial" w:hAnsi="Arial" w:cs="Arial"/>
          <w:b/>
          <w:bCs/>
          <w:color w:val="DA8044"/>
          <w:sz w:val="40"/>
          <w:szCs w:val="40"/>
        </w:rPr>
        <w:t>They Just Refused to Be Handed a Bad Deal.</w:t>
      </w:r>
    </w:p>
    <w:p w14:paraId="2712F4E2" w14:textId="77777777" w:rsidR="00A63DA3" w:rsidRDefault="00000000">
      <w:pPr>
        <w:spacing w:after="200"/>
      </w:pPr>
      <w:r>
        <w:rPr>
          <w:i/>
          <w:iCs/>
          <w:color w:val="6A5040"/>
        </w:rPr>
        <w:t>Conversations about leadership, systems, and the people inside them.</w:t>
      </w:r>
    </w:p>
    <w:p w14:paraId="1D495965" w14:textId="77777777" w:rsidR="00A63DA3" w:rsidRDefault="00A63DA3">
      <w:pPr>
        <w:pBdr>
          <w:bottom w:val="single" w:sz="6" w:space="1" w:color="DA8044"/>
        </w:pBdr>
        <w:spacing w:after="240"/>
      </w:pPr>
    </w:p>
    <w:p w14:paraId="21F7429F" w14:textId="77777777" w:rsidR="00A63DA3" w:rsidRDefault="00000000">
      <w:pPr>
        <w:spacing w:after="200"/>
      </w:pPr>
      <w:r>
        <w:t>There is a familiar narrative repeated in leadership meetings, performance reviews, and offhand conversations in break rooms across industries.</w:t>
      </w:r>
    </w:p>
    <w:p w14:paraId="25C399D1" w14:textId="77777777" w:rsidR="00A63DA3" w:rsidRDefault="00000000">
      <w:pPr>
        <w:spacing w:after="80"/>
      </w:pPr>
      <w:r>
        <w:t>Younger workers are lazy.</w:t>
      </w:r>
    </w:p>
    <w:p w14:paraId="5BF0A869" w14:textId="77777777" w:rsidR="00A63DA3" w:rsidRDefault="00000000">
      <w:pPr>
        <w:spacing w:after="80"/>
      </w:pPr>
      <w:r>
        <w:t>They want everything handed to them.</w:t>
      </w:r>
    </w:p>
    <w:p w14:paraId="3A79BAE8" w14:textId="77777777" w:rsidR="00A63DA3" w:rsidRDefault="00000000">
      <w:pPr>
        <w:spacing w:after="80"/>
      </w:pPr>
      <w:r>
        <w:t>They don't understand hard work.</w:t>
      </w:r>
    </w:p>
    <w:p w14:paraId="6B042C4C" w14:textId="77777777" w:rsidR="00A63DA3" w:rsidRDefault="00000000">
      <w:pPr>
        <w:spacing w:after="80"/>
      </w:pPr>
      <w:r>
        <w:t>They expect too much too soon.</w:t>
      </w:r>
    </w:p>
    <w:p w14:paraId="1A244D88" w14:textId="77777777" w:rsidR="00A63DA3" w:rsidRDefault="00A63DA3">
      <w:pPr>
        <w:spacing w:before="120" w:after="200"/>
      </w:pPr>
    </w:p>
    <w:p w14:paraId="7DBF1FDD" w14:textId="77777777" w:rsidR="00A63DA3" w:rsidRDefault="00000000">
      <w:pPr>
        <w:spacing w:after="200"/>
      </w:pPr>
      <w:r>
        <w:t>I have heard variations of this dozens of times. And every time I hear it, I find myself thinking the same thing.</w:t>
      </w:r>
    </w:p>
    <w:p w14:paraId="283649BD" w14:textId="77777777" w:rsidR="00A63DA3" w:rsidRDefault="00000000">
      <w:pPr>
        <w:spacing w:after="200"/>
      </w:pPr>
      <w:r>
        <w:t>We are not describing a generation that lacks ambition. We are describing one that learned something the rest of us took decades to figure out.</w:t>
      </w:r>
    </w:p>
    <w:p w14:paraId="45B7933A" w14:textId="77777777" w:rsidR="00A63DA3" w:rsidRDefault="00A63DA3">
      <w:pPr>
        <w:pBdr>
          <w:bottom w:val="single" w:sz="2" w:space="1" w:color="E8DDD4"/>
        </w:pBdr>
        <w:spacing w:before="200" w:after="280"/>
      </w:pPr>
    </w:p>
    <w:p w14:paraId="2E98016C" w14:textId="77777777" w:rsidR="00A63DA3" w:rsidRDefault="00000000">
      <w:pPr>
        <w:spacing w:after="200"/>
      </w:pPr>
      <w:r>
        <w:t>Every generation entering the workforce has been labeled in some form. Too idealistic. Too transactional. Too soft. Too demanding. The criticism shifts with each cohort, but the underlying assumption remains constant — that younger workers are the problem to be solved, rather than a signal worth understanding.</w:t>
      </w:r>
    </w:p>
    <w:p w14:paraId="187B4E8C" w14:textId="77777777" w:rsidR="00A63DA3" w:rsidRDefault="00000000">
      <w:pPr>
        <w:spacing w:after="200"/>
      </w:pPr>
      <w:r>
        <w:t>What I have observed over more than thirty years in leadership tells a different story.</w:t>
      </w:r>
    </w:p>
    <w:p w14:paraId="4D81212F" w14:textId="77777777" w:rsidR="00A63DA3" w:rsidRDefault="00000000">
      <w:pPr>
        <w:spacing w:after="200"/>
      </w:pPr>
      <w:r>
        <w:t xml:space="preserve">Younger workers today are not disengaged because they lack drive. Many are extraordinarily motivated. They want to grow. They want to contribute. They want to prove what they are capable of. They want to be given a destination and </w:t>
      </w:r>
      <w:proofErr w:type="gramStart"/>
      <w:r>
        <w:t>trusted</w:t>
      </w:r>
      <w:proofErr w:type="gramEnd"/>
      <w:r>
        <w:t xml:space="preserve"> to find the path. They want guidance without being handed the answer. They want feedback that is honest and consistent. They want to be developed, not just deployed.</w:t>
      </w:r>
    </w:p>
    <w:p w14:paraId="6DE2D71F" w14:textId="77777777" w:rsidR="00A63DA3" w:rsidRDefault="00000000">
      <w:pPr>
        <w:spacing w:after="200"/>
      </w:pPr>
      <w:r>
        <w:t>When those conditions exist, they do not just perform. They lead.</w:t>
      </w:r>
    </w:p>
    <w:p w14:paraId="3263B24E" w14:textId="77777777" w:rsidR="00A63DA3" w:rsidRDefault="00000000">
      <w:pPr>
        <w:spacing w:after="200"/>
      </w:pPr>
      <w:r>
        <w:t>What they resist is not work. What they resist is the unspoken expectation that they should sacrifice everything else to do it.</w:t>
      </w:r>
    </w:p>
    <w:p w14:paraId="35BC1F7F" w14:textId="77777777" w:rsidR="00A63DA3" w:rsidRDefault="00A63DA3">
      <w:pPr>
        <w:pBdr>
          <w:bottom w:val="single" w:sz="2" w:space="1" w:color="E8DDD4"/>
        </w:pBdr>
        <w:spacing w:before="200" w:after="280"/>
      </w:pPr>
    </w:p>
    <w:p w14:paraId="0D1117B8" w14:textId="77777777" w:rsidR="00A63DA3" w:rsidRDefault="00000000">
      <w:pPr>
        <w:spacing w:after="200"/>
      </w:pPr>
      <w:r>
        <w:t>I understand that resistance better than I used to.</w:t>
      </w:r>
    </w:p>
    <w:p w14:paraId="63C79362" w14:textId="77777777" w:rsidR="00A63DA3" w:rsidRDefault="00000000">
      <w:pPr>
        <w:spacing w:after="200"/>
      </w:pPr>
      <w:r>
        <w:lastRenderedPageBreak/>
        <w:t>For years, I adjusted to the systems around me. I accepted the trade-offs as standard. Extra hours. Underpaid for the value delivered. Loyal to organizations that were ultimately loyal to their margins. I stayed, absorbed, adapted. I told myself that was what dedication looked like.</w:t>
      </w:r>
    </w:p>
    <w:p w14:paraId="7A6DF083" w14:textId="77777777" w:rsidR="00A63DA3" w:rsidRDefault="00000000">
      <w:pPr>
        <w:spacing w:after="200"/>
      </w:pPr>
      <w:r>
        <w:t xml:space="preserve">It took me a long time to ask whether the deal I had accepted was </w:t>
      </w:r>
      <w:proofErr w:type="gramStart"/>
      <w:r>
        <w:t>actually a</w:t>
      </w:r>
      <w:proofErr w:type="gramEnd"/>
      <w:r>
        <w:t xml:space="preserve"> good one.</w:t>
      </w:r>
    </w:p>
    <w:p w14:paraId="66B0D097" w14:textId="77777777" w:rsidR="00A63DA3" w:rsidRDefault="00000000">
      <w:pPr>
        <w:spacing w:after="200"/>
      </w:pPr>
      <w:r>
        <w:t>Younger workers are asking that question much sooner. And I respect them for it.</w:t>
      </w:r>
    </w:p>
    <w:p w14:paraId="283F2C90" w14:textId="77777777" w:rsidR="00A63DA3" w:rsidRDefault="00000000">
      <w:pPr>
        <w:spacing w:after="200"/>
      </w:pPr>
      <w:r>
        <w:t>They have watched those before them give decades to employers who restructured their roles away. They have seen loyalty rewarded with layoffs and commitment met with stagnation. They have done the math on what staying costs and what moving earns.</w:t>
      </w:r>
    </w:p>
    <w:p w14:paraId="1A9D65E2" w14:textId="77777777" w:rsidR="00A63DA3" w:rsidRDefault="00000000">
      <w:pPr>
        <w:spacing w:after="200"/>
      </w:pPr>
      <w:r>
        <w:rPr>
          <w:b/>
          <w:bCs/>
        </w:rPr>
        <w:t>That math is not cynicism. It is clarity.</w:t>
      </w:r>
    </w:p>
    <w:p w14:paraId="235A5337" w14:textId="77777777" w:rsidR="00A63DA3" w:rsidRDefault="00000000">
      <w:pPr>
        <w:spacing w:after="200"/>
      </w:pPr>
      <w:r>
        <w:t xml:space="preserve">The average annual raise inside an organization barely keeps pace with inflation. In many cases, it does not. But a deliberate move to a new organization often comes with ten, fifteen, sometimes twenty percent more in compensation — in addition to a reset on role, scope, and opportunity. Younger workers understand this. They are not jumping </w:t>
      </w:r>
      <w:proofErr w:type="gramStart"/>
      <w:r>
        <w:t>ship</w:t>
      </w:r>
      <w:proofErr w:type="gramEnd"/>
      <w:r>
        <w:t xml:space="preserve"> for no reason. They are following the only path where their value is consistently repriced in their favor.</w:t>
      </w:r>
    </w:p>
    <w:p w14:paraId="5B371CBA" w14:textId="77777777" w:rsidR="00A63DA3" w:rsidRDefault="00000000">
      <w:pPr>
        <w:spacing w:after="200"/>
      </w:pPr>
      <w:r>
        <w:t>They have also learned that most companies have a clear hierarchy of loyalty. Shareholders and margins come first. People come when it is convenient. That is not an indictment of every organization, but it is a pattern visible enough that a generation grew up watching it play out in real time.</w:t>
      </w:r>
    </w:p>
    <w:p w14:paraId="6C55EACD" w14:textId="77777777" w:rsidR="00A63DA3" w:rsidRDefault="00000000">
      <w:pPr>
        <w:spacing w:after="200"/>
      </w:pPr>
      <w:r>
        <w:t>They are not wrong.</w:t>
      </w:r>
    </w:p>
    <w:p w14:paraId="371DB581" w14:textId="77777777" w:rsidR="00A63DA3" w:rsidRDefault="00A63DA3">
      <w:pPr>
        <w:pBdr>
          <w:bottom w:val="single" w:sz="2" w:space="1" w:color="E8DDD4"/>
        </w:pBdr>
        <w:spacing w:before="200" w:after="280"/>
      </w:pPr>
    </w:p>
    <w:p w14:paraId="09C8F999" w14:textId="77777777" w:rsidR="00A63DA3" w:rsidRDefault="00000000">
      <w:pPr>
        <w:spacing w:after="200"/>
      </w:pPr>
      <w:r>
        <w:t>What they want from work is not actually complicated.</w:t>
      </w:r>
    </w:p>
    <w:p w14:paraId="7E1C0CFD" w14:textId="77777777" w:rsidR="00A63DA3" w:rsidRDefault="00000000">
      <w:pPr>
        <w:spacing w:after="200"/>
      </w:pPr>
      <w:r>
        <w:t>They want room to grow — not just a title that suggests it, but actual development with stretch, feedback, and stakes. They want autonomy — not permission for every decision, but trust in their judgment and space to figure things out. They want to prove themselves — not in a system designed to filter them out, but in one designed to draw them forward.</w:t>
      </w:r>
    </w:p>
    <w:p w14:paraId="152B3EC6" w14:textId="77777777" w:rsidR="00A63DA3" w:rsidRDefault="00000000">
      <w:pPr>
        <w:spacing w:after="200"/>
      </w:pPr>
      <w:r>
        <w:t xml:space="preserve">And they want those things alongside </w:t>
      </w:r>
      <w:proofErr w:type="gramStart"/>
      <w:r>
        <w:t>a life</w:t>
      </w:r>
      <w:proofErr w:type="gramEnd"/>
      <w:r>
        <w:t>.</w:t>
      </w:r>
    </w:p>
    <w:p w14:paraId="3713E4F5" w14:textId="77777777" w:rsidR="00A63DA3" w:rsidRDefault="00000000">
      <w:pPr>
        <w:spacing w:after="200"/>
      </w:pPr>
      <w:r>
        <w:t>This is where I find myself learning from them rather than guiding them.</w:t>
      </w:r>
    </w:p>
    <w:p w14:paraId="1143593B" w14:textId="77777777" w:rsidR="00A63DA3" w:rsidRDefault="00000000">
      <w:pPr>
        <w:spacing w:after="200"/>
      </w:pPr>
      <w:r>
        <w:t>They understand — in a way that many of us had to burn ourselves out to realize — that health, flexibility, and life outside of work are not rewards to be earned after sacrifice. They are conditions worth protecting from the beginning. They will not accept a promotion that requires trading their mental health for a slightly larger title. They will not dedicate themselves to one employer indefinitely in exchange for loyalty the data tells them is unlikely to be returned.</w:t>
      </w:r>
    </w:p>
    <w:p w14:paraId="5FC2F82F" w14:textId="77777777" w:rsidR="00A63DA3" w:rsidRDefault="00000000">
      <w:pPr>
        <w:spacing w:after="200"/>
      </w:pPr>
      <w:r>
        <w:rPr>
          <w:b/>
          <w:bCs/>
        </w:rPr>
        <w:lastRenderedPageBreak/>
        <w:t xml:space="preserve">I wish I had understood </w:t>
      </w:r>
      <w:proofErr w:type="gramStart"/>
      <w:r>
        <w:rPr>
          <w:b/>
          <w:bCs/>
        </w:rPr>
        <w:t>this twenty years</w:t>
      </w:r>
      <w:proofErr w:type="gramEnd"/>
      <w:r>
        <w:rPr>
          <w:b/>
          <w:bCs/>
        </w:rPr>
        <w:t xml:space="preserve"> earlier.</w:t>
      </w:r>
    </w:p>
    <w:p w14:paraId="55B8156A" w14:textId="41AE4222" w:rsidR="00A63DA3" w:rsidRDefault="00000000">
      <w:pPr>
        <w:spacing w:after="200"/>
      </w:pPr>
      <w:r>
        <w:t xml:space="preserve">Not because commitment is wrong. But because I conflated commitment with </w:t>
      </w:r>
      <w:r w:rsidR="00ED3C65">
        <w:t>compliance,</w:t>
      </w:r>
      <w:r>
        <w:t xml:space="preserve"> the organization benefited far more from that confusion than I did.</w:t>
      </w:r>
    </w:p>
    <w:p w14:paraId="121A6465" w14:textId="77777777" w:rsidR="00A63DA3" w:rsidRDefault="00A63DA3">
      <w:pPr>
        <w:pBdr>
          <w:bottom w:val="single" w:sz="2" w:space="1" w:color="E8DDD4"/>
        </w:pBdr>
        <w:spacing w:before="200" w:after="280"/>
      </w:pPr>
    </w:p>
    <w:p w14:paraId="198A24DA" w14:textId="77777777" w:rsidR="00A63DA3" w:rsidRDefault="00000000">
      <w:pPr>
        <w:spacing w:after="200"/>
      </w:pPr>
      <w:r>
        <w:t>The place where I have seen this most clearly, and most consistently, is with interns.</w:t>
      </w:r>
    </w:p>
    <w:p w14:paraId="63B46E79" w14:textId="77777777" w:rsidR="00A63DA3" w:rsidRDefault="00000000">
      <w:pPr>
        <w:spacing w:after="200"/>
      </w:pPr>
      <w:r>
        <w:t>Internship programs are often built around structure. A defined script of tasks. A set schedule. A curated sequence of learning checkpoints. Organizations design them this way with good intentions — to give early-career people a safe, manageable entry point.</w:t>
      </w:r>
    </w:p>
    <w:p w14:paraId="1BFF0967" w14:textId="0E78E35A" w:rsidR="00A63DA3" w:rsidRDefault="00000000">
      <w:pPr>
        <w:spacing w:after="200"/>
      </w:pPr>
      <w:r>
        <w:t xml:space="preserve">But in my experience, that structure is rarely where </w:t>
      </w:r>
      <w:r w:rsidR="00ED3C65">
        <w:t>real</w:t>
      </w:r>
      <w:r>
        <w:t xml:space="preserve"> learning or the real value happens.</w:t>
      </w:r>
    </w:p>
    <w:p w14:paraId="2218680C" w14:textId="1AC8A331" w:rsidR="00A63DA3" w:rsidRDefault="00000000">
      <w:pPr>
        <w:spacing w:after="200"/>
      </w:pPr>
      <w:r>
        <w:t xml:space="preserve">I am not perfect at this. But what I try to do — and what I have seen produce remarkable results — is resist the impulse to script everything. I give interns access. Let them walk through different departments. Let them observe what is </w:t>
      </w:r>
      <w:r w:rsidR="00ED3C65">
        <w:t>happening</w:t>
      </w:r>
      <w:r>
        <w:t xml:space="preserve"> across the organization, not just the corner of it they were assigned to. I give them a real project with a clear outcome in </w:t>
      </w:r>
      <w:r w:rsidR="00ED3C65">
        <w:t>mind but</w:t>
      </w:r>
      <w:r>
        <w:t xml:space="preserve"> intentionally leave the path open. I do not hand them the answer. I support them, point them toward resources, ask questions — but I let them imagine the solution using everything they have </w:t>
      </w:r>
      <w:r w:rsidR="00ED3C65">
        <w:t>learned</w:t>
      </w:r>
      <w:r>
        <w:t>, in school, in life, in their experience before they ever walked through our doors.</w:t>
      </w:r>
    </w:p>
    <w:p w14:paraId="1D5C4D9B" w14:textId="77777777" w:rsidR="00A63DA3" w:rsidRDefault="00000000">
      <w:pPr>
        <w:spacing w:after="200"/>
      </w:pPr>
      <w:r>
        <w:t>That last part matters. They have experience. It may not be industry experience. But they bring ways of thinking, frameworks, and instincts that are genuinely different from those of people who have been inside the same system for years. Treating them as though they arrive empty is one of the most common and costly mistakes I see.</w:t>
      </w:r>
    </w:p>
    <w:p w14:paraId="791A0474" w14:textId="77777777" w:rsidR="00A63DA3" w:rsidRDefault="00000000">
      <w:pPr>
        <w:spacing w:after="200"/>
      </w:pPr>
      <w:r>
        <w:t xml:space="preserve">When you give an intern real bandwidth — real permission to sit with discomfort, to propose something unconventional, to lead something themselves — something shifts. They stop going through the motions. They find threads that </w:t>
      </w:r>
      <w:proofErr w:type="gramStart"/>
      <w:r>
        <w:t>actually interest</w:t>
      </w:r>
      <w:proofErr w:type="gramEnd"/>
      <w:r>
        <w:t xml:space="preserve"> them. Work becomes something they are pursuing rather than completing. The energy in the room changes.</w:t>
      </w:r>
    </w:p>
    <w:p w14:paraId="7629CB7A" w14:textId="77777777" w:rsidR="00A63DA3" w:rsidRDefault="00000000">
      <w:pPr>
        <w:spacing w:after="200"/>
      </w:pPr>
      <w:r>
        <w:t xml:space="preserve">What I have found, </w:t>
      </w:r>
      <w:proofErr w:type="gramStart"/>
      <w:r>
        <w:t>again and again</w:t>
      </w:r>
      <w:proofErr w:type="gramEnd"/>
      <w:r>
        <w:t>, is that they discover genuine passion. Not enthusiasm performed for a performance review, but the real kind — the kind that makes someone stay late because they want to, not because they are expected to.</w:t>
      </w:r>
    </w:p>
    <w:p w14:paraId="3C6FF28B" w14:textId="77777777" w:rsidR="00A63DA3" w:rsidRDefault="00000000">
      <w:pPr>
        <w:spacing w:after="200"/>
      </w:pPr>
      <w:r>
        <w:t>And the organization gets something equally valuable in return.</w:t>
      </w:r>
    </w:p>
    <w:p w14:paraId="2DB895A4" w14:textId="77777777" w:rsidR="00A63DA3" w:rsidRDefault="00000000">
      <w:pPr>
        <w:spacing w:after="200"/>
      </w:pPr>
      <w:r>
        <w:t xml:space="preserve">A different way of seeing. A perspective unencumbered by how things have always been done. An honest window into how the next generation of workers </w:t>
      </w:r>
      <w:proofErr w:type="gramStart"/>
      <w:r>
        <w:t>actually thinks</w:t>
      </w:r>
      <w:proofErr w:type="gramEnd"/>
      <w:r>
        <w:t xml:space="preserve"> and what </w:t>
      </w:r>
      <w:proofErr w:type="gramStart"/>
      <w:r>
        <w:t>actually engages</w:t>
      </w:r>
      <w:proofErr w:type="gramEnd"/>
      <w:r>
        <w:t xml:space="preserve"> them. The willingness to give up a little control over the process returns something worth far more than control.</w:t>
      </w:r>
    </w:p>
    <w:p w14:paraId="1D517192" w14:textId="77777777" w:rsidR="00A63DA3" w:rsidRDefault="00A63DA3">
      <w:pPr>
        <w:pBdr>
          <w:bottom w:val="single" w:sz="2" w:space="1" w:color="E8DDD4"/>
        </w:pBdr>
        <w:spacing w:before="200" w:after="280"/>
      </w:pPr>
    </w:p>
    <w:p w14:paraId="587EC255" w14:textId="77777777" w:rsidR="00A63DA3" w:rsidRDefault="00000000">
      <w:pPr>
        <w:spacing w:after="200"/>
      </w:pPr>
      <w:r>
        <w:lastRenderedPageBreak/>
        <w:t xml:space="preserve">What I have seen </w:t>
      </w:r>
      <w:proofErr w:type="gramStart"/>
      <w:r>
        <w:t>again and again</w:t>
      </w:r>
      <w:proofErr w:type="gramEnd"/>
      <w:r>
        <w:t xml:space="preserve"> when leaders stop labeling younger workers and start engaging them differently is remarkable.</w:t>
      </w:r>
    </w:p>
    <w:p w14:paraId="11F21DFC" w14:textId="023C768B" w:rsidR="00A63DA3" w:rsidRDefault="00000000">
      <w:pPr>
        <w:spacing w:after="200"/>
      </w:pPr>
      <w:r>
        <w:t xml:space="preserve">Show them where something is going without telling them exactly how to get there. Let them build the path. Guide without controlling. Give real </w:t>
      </w:r>
      <w:r w:rsidR="00ED3C65">
        <w:t>feedback specifically</w:t>
      </w:r>
      <w:r>
        <w:t>, honest, consistent — not just validation or silence. Trust that they can handle difficulty when they are treated with respect. Acknowledge what they contribute rather than cataloging what they have not yet learned.</w:t>
      </w:r>
    </w:p>
    <w:p w14:paraId="1074FDA1" w14:textId="77777777" w:rsidR="00A63DA3" w:rsidRDefault="00000000">
      <w:pPr>
        <w:spacing w:after="200"/>
      </w:pPr>
      <w:r>
        <w:t>When those conditions are present, younger workers do not coast. They build. They create. They lead before they are officially given permission to. They are energized by possibility and motivated by ownership in a way that is genuinely rare.</w:t>
      </w:r>
    </w:p>
    <w:p w14:paraId="7332BBFD" w14:textId="77777777" w:rsidR="00A63DA3" w:rsidRDefault="00000000">
      <w:pPr>
        <w:spacing w:after="80"/>
      </w:pPr>
      <w:r>
        <w:t>They do not want to be managed. They want to be developed.</w:t>
      </w:r>
    </w:p>
    <w:p w14:paraId="7C62C315" w14:textId="77777777" w:rsidR="00A63DA3" w:rsidRDefault="00000000">
      <w:pPr>
        <w:spacing w:after="80"/>
      </w:pPr>
      <w:r>
        <w:t>They do not want to be controlled. They want to grow.</w:t>
      </w:r>
    </w:p>
    <w:p w14:paraId="73E2E54D" w14:textId="77777777" w:rsidR="00A63DA3" w:rsidRDefault="00000000">
      <w:pPr>
        <w:spacing w:before="80" w:after="200"/>
      </w:pPr>
      <w:r>
        <w:t>They do not want everything handed to them. They want the chance to earn something worth having.</w:t>
      </w:r>
    </w:p>
    <w:p w14:paraId="6283B1BB" w14:textId="77777777" w:rsidR="00A63DA3" w:rsidRDefault="00000000">
      <w:pPr>
        <w:spacing w:after="200"/>
      </w:pPr>
      <w:r>
        <w:t>The difference is not subtle. And it matters enormously to how we lead them.</w:t>
      </w:r>
    </w:p>
    <w:p w14:paraId="71464F63" w14:textId="77777777" w:rsidR="00A63DA3" w:rsidRDefault="00A63DA3">
      <w:pPr>
        <w:pBdr>
          <w:bottom w:val="single" w:sz="2" w:space="1" w:color="E8DDD4"/>
        </w:pBdr>
        <w:spacing w:before="200" w:after="280"/>
      </w:pPr>
    </w:p>
    <w:p w14:paraId="31607DDB" w14:textId="77777777" w:rsidR="00A63DA3" w:rsidRDefault="00000000">
      <w:pPr>
        <w:spacing w:after="200"/>
      </w:pPr>
      <w:r>
        <w:t>I have made my peace with the fact that the next generation will not make the same trade-offs many of us made. I no longer see that as a lack of work ethic.</w:t>
      </w:r>
    </w:p>
    <w:p w14:paraId="5DC8FBD2" w14:textId="77777777" w:rsidR="00A63DA3" w:rsidRDefault="00000000">
      <w:pPr>
        <w:spacing w:after="200"/>
      </w:pPr>
      <w:r>
        <w:t>I see it as proof that they were paying attention.</w:t>
      </w:r>
    </w:p>
    <w:p w14:paraId="02718926" w14:textId="77777777" w:rsidR="00A63DA3" w:rsidRDefault="00000000">
      <w:pPr>
        <w:spacing w:after="200"/>
      </w:pPr>
      <w:r>
        <w:t>They looked at what the generation before them accepted, what it cost, and what it returned. They saw the patterns clearly. And they chose differently.</w:t>
      </w:r>
    </w:p>
    <w:p w14:paraId="58A732D2" w14:textId="77777777" w:rsidR="00A63DA3" w:rsidRDefault="00000000">
      <w:pPr>
        <w:spacing w:after="80"/>
      </w:pPr>
      <w:r>
        <w:t>That is not laziness.</w:t>
      </w:r>
    </w:p>
    <w:p w14:paraId="21558F17" w14:textId="77777777" w:rsidR="00A63DA3" w:rsidRDefault="00000000">
      <w:pPr>
        <w:spacing w:before="80" w:after="200"/>
      </w:pPr>
      <w:r>
        <w:rPr>
          <w:b/>
          <w:bCs/>
        </w:rPr>
        <w:t>That is intelligence.</w:t>
      </w:r>
    </w:p>
    <w:p w14:paraId="6A5F25F1" w14:textId="77777777" w:rsidR="00A63DA3" w:rsidRDefault="00000000">
      <w:pPr>
        <w:spacing w:after="200"/>
      </w:pPr>
      <w:r>
        <w:t>The question for leaders is not how to convince younger workers to accept the old terms. The question is whether we are willing to build something worth their commitment.</w:t>
      </w:r>
    </w:p>
    <w:p w14:paraId="5F3F7E6B" w14:textId="77777777" w:rsidR="00A63DA3" w:rsidRDefault="00000000">
      <w:pPr>
        <w:spacing w:after="200"/>
      </w:pPr>
      <w:r>
        <w:t>Because when we do, they show up fully.</w:t>
      </w:r>
    </w:p>
    <w:p w14:paraId="21E1AFFB" w14:textId="77777777" w:rsidR="00A63DA3" w:rsidRDefault="00000000">
      <w:pPr>
        <w:spacing w:before="120" w:after="200"/>
      </w:pPr>
      <w:r>
        <w:rPr>
          <w:rFonts w:ascii="Arial" w:eastAsia="Arial" w:hAnsi="Arial" w:cs="Arial"/>
          <w:b/>
          <w:bCs/>
          <w:color w:val="DA8044"/>
          <w:sz w:val="28"/>
          <w:szCs w:val="28"/>
        </w:rPr>
        <w:t>Let them.</w:t>
      </w:r>
    </w:p>
    <w:p w14:paraId="6A28F33E" w14:textId="77777777" w:rsidR="00A63DA3" w:rsidRDefault="00A63DA3">
      <w:pPr>
        <w:pBdr>
          <w:bottom w:val="single" w:sz="6" w:space="1" w:color="DA8044"/>
        </w:pBdr>
        <w:spacing w:after="240"/>
      </w:pPr>
    </w:p>
    <w:p w14:paraId="4008812B" w14:textId="606822F7" w:rsidR="00A63DA3" w:rsidRDefault="00000000">
      <w:pPr>
        <w:spacing w:after="400"/>
      </w:pPr>
      <w:r>
        <w:rPr>
          <w:b/>
          <w:bCs/>
          <w:i/>
          <w:iCs/>
        </w:rPr>
        <w:t xml:space="preserve">This is </w:t>
      </w:r>
      <w:r w:rsidR="00ED3C65">
        <w:rPr>
          <w:b/>
          <w:bCs/>
          <w:i/>
          <w:iCs/>
        </w:rPr>
        <w:t>human</w:t>
      </w:r>
      <w:r>
        <w:rPr>
          <w:b/>
          <w:bCs/>
          <w:i/>
          <w:iCs/>
        </w:rPr>
        <w:t xml:space="preserve"> work.</w:t>
      </w:r>
    </w:p>
    <w:p w14:paraId="21501AD3" w14:textId="77777777" w:rsidR="00A63DA3" w:rsidRDefault="00000000">
      <w:pPr>
        <w:spacing w:after="160"/>
      </w:pPr>
      <w:r>
        <w:rPr>
          <w:rFonts w:ascii="Arial" w:eastAsia="Arial" w:hAnsi="Arial" w:cs="Arial"/>
          <w:b/>
          <w:bCs/>
          <w:color w:val="6A5040"/>
          <w:sz w:val="20"/>
          <w:szCs w:val="20"/>
        </w:rPr>
        <w:t>Sources and Further Reading</w:t>
      </w:r>
    </w:p>
    <w:p w14:paraId="1921E014" w14:textId="77777777" w:rsidR="00A63DA3" w:rsidRDefault="00000000">
      <w:pPr>
        <w:spacing w:after="100"/>
      </w:pPr>
      <w:r>
        <w:rPr>
          <w:i/>
          <w:iCs/>
          <w:color w:val="6A5040"/>
          <w:sz w:val="20"/>
          <w:szCs w:val="20"/>
        </w:rPr>
        <w:t>Pew Research Center, Generational Differences in the Workplace</w:t>
      </w:r>
    </w:p>
    <w:p w14:paraId="439E276C" w14:textId="77777777" w:rsidR="00A63DA3" w:rsidRDefault="00000000">
      <w:pPr>
        <w:spacing w:after="100"/>
      </w:pPr>
      <w:r>
        <w:rPr>
          <w:i/>
          <w:iCs/>
          <w:color w:val="6A5040"/>
          <w:sz w:val="20"/>
          <w:szCs w:val="20"/>
        </w:rPr>
        <w:t>Harvard Business Review, What Younger Workers Really Want</w:t>
      </w:r>
    </w:p>
    <w:p w14:paraId="255B3101" w14:textId="77777777" w:rsidR="00A63DA3" w:rsidRDefault="00000000">
      <w:pPr>
        <w:spacing w:after="100"/>
      </w:pPr>
      <w:r>
        <w:rPr>
          <w:i/>
          <w:iCs/>
          <w:color w:val="6A5040"/>
          <w:sz w:val="20"/>
          <w:szCs w:val="20"/>
        </w:rPr>
        <w:t>Gallup, State of the Global Workplace Report</w:t>
      </w:r>
    </w:p>
    <w:p w14:paraId="3673B3E1" w14:textId="77777777" w:rsidR="00A63DA3" w:rsidRDefault="00000000">
      <w:pPr>
        <w:spacing w:after="100"/>
      </w:pPr>
      <w:r>
        <w:rPr>
          <w:i/>
          <w:iCs/>
          <w:color w:val="6A5040"/>
          <w:sz w:val="20"/>
          <w:szCs w:val="20"/>
        </w:rPr>
        <w:lastRenderedPageBreak/>
        <w:t>LinkedIn Workplace Learning Report, Career Mobility and Compensation Trends</w:t>
      </w:r>
    </w:p>
    <w:p w14:paraId="0FC88147" w14:textId="77777777" w:rsidR="00A63DA3" w:rsidRDefault="00000000">
      <w:pPr>
        <w:spacing w:after="100"/>
      </w:pPr>
      <w:r>
        <w:rPr>
          <w:i/>
          <w:iCs/>
          <w:color w:val="6A5040"/>
          <w:sz w:val="20"/>
          <w:szCs w:val="20"/>
        </w:rPr>
        <w:t>McKinsey &amp; Company, The Great Attrition and What Employees Want</w:t>
      </w:r>
    </w:p>
    <w:p w14:paraId="1A143FA9" w14:textId="77777777" w:rsidR="00A63DA3" w:rsidRDefault="00000000">
      <w:pPr>
        <w:spacing w:after="100"/>
      </w:pPr>
      <w:r>
        <w:rPr>
          <w:i/>
          <w:iCs/>
          <w:color w:val="6A5040"/>
          <w:sz w:val="20"/>
          <w:szCs w:val="20"/>
        </w:rPr>
        <w:t>Bureau of Labor Statistics, Average Annual Wage Growth and Inflation Comparisons</w:t>
      </w:r>
    </w:p>
    <w:sectPr w:rsidR="00A63DA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21771"/>
    <w:multiLevelType w:val="hybridMultilevel"/>
    <w:tmpl w:val="26085216"/>
    <w:lvl w:ilvl="0" w:tplc="6D86186A">
      <w:start w:val="1"/>
      <w:numFmt w:val="bullet"/>
      <w:lvlText w:val="●"/>
      <w:lvlJc w:val="left"/>
      <w:pPr>
        <w:ind w:left="720" w:hanging="360"/>
      </w:pPr>
    </w:lvl>
    <w:lvl w:ilvl="1" w:tplc="DBB8B492">
      <w:start w:val="1"/>
      <w:numFmt w:val="bullet"/>
      <w:lvlText w:val="○"/>
      <w:lvlJc w:val="left"/>
      <w:pPr>
        <w:ind w:left="1440" w:hanging="360"/>
      </w:pPr>
    </w:lvl>
    <w:lvl w:ilvl="2" w:tplc="D46AA8F8">
      <w:start w:val="1"/>
      <w:numFmt w:val="bullet"/>
      <w:lvlText w:val="■"/>
      <w:lvlJc w:val="left"/>
      <w:pPr>
        <w:ind w:left="2160" w:hanging="360"/>
      </w:pPr>
    </w:lvl>
    <w:lvl w:ilvl="3" w:tplc="B570FABA">
      <w:start w:val="1"/>
      <w:numFmt w:val="bullet"/>
      <w:lvlText w:val="●"/>
      <w:lvlJc w:val="left"/>
      <w:pPr>
        <w:ind w:left="2880" w:hanging="360"/>
      </w:pPr>
    </w:lvl>
    <w:lvl w:ilvl="4" w:tplc="640C9264">
      <w:start w:val="1"/>
      <w:numFmt w:val="bullet"/>
      <w:lvlText w:val="○"/>
      <w:lvlJc w:val="left"/>
      <w:pPr>
        <w:ind w:left="3600" w:hanging="360"/>
      </w:pPr>
    </w:lvl>
    <w:lvl w:ilvl="5" w:tplc="A9525C0A">
      <w:start w:val="1"/>
      <w:numFmt w:val="bullet"/>
      <w:lvlText w:val="■"/>
      <w:lvlJc w:val="left"/>
      <w:pPr>
        <w:ind w:left="4320" w:hanging="360"/>
      </w:pPr>
    </w:lvl>
    <w:lvl w:ilvl="6" w:tplc="78CA4D04">
      <w:start w:val="1"/>
      <w:numFmt w:val="bullet"/>
      <w:lvlText w:val="●"/>
      <w:lvlJc w:val="left"/>
      <w:pPr>
        <w:ind w:left="5040" w:hanging="360"/>
      </w:pPr>
    </w:lvl>
    <w:lvl w:ilvl="7" w:tplc="E95E6F74">
      <w:start w:val="1"/>
      <w:numFmt w:val="bullet"/>
      <w:lvlText w:val="●"/>
      <w:lvlJc w:val="left"/>
      <w:pPr>
        <w:ind w:left="5760" w:hanging="360"/>
      </w:pPr>
    </w:lvl>
    <w:lvl w:ilvl="8" w:tplc="48B819C2">
      <w:start w:val="1"/>
      <w:numFmt w:val="bullet"/>
      <w:lvlText w:val="●"/>
      <w:lvlJc w:val="left"/>
      <w:pPr>
        <w:ind w:left="6480" w:hanging="360"/>
      </w:pPr>
    </w:lvl>
  </w:abstractNum>
  <w:num w:numId="1" w16cid:durableId="13910710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A3"/>
    <w:rsid w:val="003F053D"/>
    <w:rsid w:val="00464587"/>
    <w:rsid w:val="00A63DA3"/>
    <w:rsid w:val="00ED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9E1F"/>
  <w15:docId w15:val="{44835BC9-56FB-447C-BCB5-3CE9CE96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B1F14"/>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pPr>
    <w:rPr>
      <w:rFonts w:ascii="Arial" w:eastAsia="Arial" w:hAnsi="Arial" w:cs="Arial"/>
      <w:b/>
      <w:bCs/>
      <w:sz w:val="44"/>
      <w:szCs w:val="44"/>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1487</Words>
  <Characters>7480</Characters>
  <Application>Microsoft Office Word</Application>
  <DocSecurity>0</DocSecurity>
  <Lines>141</Lines>
  <Paragraphs>76</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Jessie Heath</cp:lastModifiedBy>
  <cp:revision>2</cp:revision>
  <dcterms:created xsi:type="dcterms:W3CDTF">2026-03-07T19:09:00Z</dcterms:created>
  <dcterms:modified xsi:type="dcterms:W3CDTF">2026-03-07T19:09:00Z</dcterms:modified>
</cp:coreProperties>
</file>